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ED" w:rsidRPr="00A71A22" w:rsidRDefault="001276CF" w:rsidP="001276CF">
      <w:pPr>
        <w:jc w:val="center"/>
        <w:rPr>
          <w:rFonts w:ascii="方正小标宋简体" w:eastAsia="方正小标宋简体"/>
          <w:sz w:val="36"/>
          <w:szCs w:val="36"/>
        </w:rPr>
      </w:pPr>
      <w:r w:rsidRPr="00A71A22">
        <w:rPr>
          <w:rFonts w:ascii="方正小标宋简体" w:eastAsia="方正小标宋简体" w:hint="eastAsia"/>
          <w:sz w:val="36"/>
          <w:szCs w:val="36"/>
        </w:rPr>
        <w:t>龙城</w:t>
      </w:r>
      <w:r w:rsidR="00912E9A">
        <w:rPr>
          <w:rFonts w:ascii="方正小标宋简体" w:eastAsia="方正小标宋简体" w:hint="eastAsia"/>
          <w:sz w:val="36"/>
          <w:szCs w:val="36"/>
        </w:rPr>
        <w:t>工</w:t>
      </w:r>
      <w:bookmarkStart w:id="0" w:name="_GoBack"/>
      <w:bookmarkEnd w:id="0"/>
      <w:r w:rsidRPr="00A71A22">
        <w:rPr>
          <w:rFonts w:ascii="方正小标宋简体" w:eastAsia="方正小标宋简体" w:hint="eastAsia"/>
          <w:sz w:val="36"/>
          <w:szCs w:val="36"/>
        </w:rPr>
        <w:t>匠培育对象支撑材料参考提纲</w:t>
      </w:r>
    </w:p>
    <w:p w:rsidR="001276CF" w:rsidRPr="001276CF" w:rsidRDefault="001276CF" w:rsidP="001276CF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TableNormal"/>
        <w:tblW w:w="14309" w:type="dxa"/>
        <w:jc w:val="center"/>
        <w:tblLayout w:type="fixed"/>
        <w:tblLook w:val="01E0" w:firstRow="1" w:lastRow="1" w:firstColumn="1" w:lastColumn="1" w:noHBand="0" w:noVBand="0"/>
      </w:tblPr>
      <w:tblGrid>
        <w:gridCol w:w="1459"/>
        <w:gridCol w:w="1459"/>
        <w:gridCol w:w="7145"/>
        <w:gridCol w:w="4246"/>
      </w:tblGrid>
      <w:tr w:rsidR="0001151A" w:rsidRPr="0001151A" w:rsidTr="00A71A22">
        <w:trPr>
          <w:trHeight w:hRule="exact" w:val="720"/>
          <w:jc w:val="center"/>
        </w:trPr>
        <w:tc>
          <w:tcPr>
            <w:tcW w:w="1459" w:type="dxa"/>
            <w:tcBorders>
              <w:top w:val="single" w:sz="6" w:space="0" w:color="838383"/>
              <w:left w:val="single" w:sz="6" w:space="0" w:color="7C7C7C"/>
              <w:bottom w:val="single" w:sz="6" w:space="0" w:color="808080"/>
              <w:right w:val="single" w:sz="6" w:space="0" w:color="808080"/>
            </w:tcBorders>
            <w:vAlign w:val="center"/>
          </w:tcPr>
          <w:p w:rsidR="001276CF" w:rsidRPr="0001151A" w:rsidRDefault="001276CF" w:rsidP="001276CF">
            <w:pPr>
              <w:pStyle w:val="TableParagraph"/>
              <w:topLinePunct/>
              <w:spacing w:line="500" w:lineRule="exact"/>
              <w:contextualSpacing/>
              <w:jc w:val="center"/>
              <w:textAlignment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01151A">
              <w:rPr>
                <w:rFonts w:ascii="黑体" w:eastAsia="黑体" w:hAnsi="黑体" w:cs="宋体"/>
                <w:w w:val="101"/>
                <w:sz w:val="28"/>
                <w:szCs w:val="28"/>
              </w:rPr>
              <w:t>一级指标</w:t>
            </w:r>
          </w:p>
        </w:tc>
        <w:tc>
          <w:tcPr>
            <w:tcW w:w="1459" w:type="dxa"/>
            <w:tcBorders>
              <w:top w:val="single" w:sz="6" w:space="0" w:color="838383"/>
              <w:left w:val="single" w:sz="6" w:space="0" w:color="808080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1276CF">
            <w:pPr>
              <w:pStyle w:val="TableParagraph"/>
              <w:topLinePunct/>
              <w:spacing w:line="500" w:lineRule="exact"/>
              <w:contextualSpacing/>
              <w:jc w:val="center"/>
              <w:textAlignment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01151A">
              <w:rPr>
                <w:rFonts w:ascii="黑体" w:eastAsia="黑体" w:hAnsi="黑体" w:cs="宋体"/>
                <w:w w:val="103"/>
                <w:sz w:val="28"/>
                <w:szCs w:val="28"/>
              </w:rPr>
              <w:t>二级</w:t>
            </w:r>
            <w:r w:rsidRPr="0001151A">
              <w:rPr>
                <w:rFonts w:ascii="黑体" w:eastAsia="黑体" w:hAnsi="黑体" w:cs="宋体"/>
                <w:spacing w:val="-10"/>
                <w:w w:val="103"/>
                <w:sz w:val="28"/>
                <w:szCs w:val="28"/>
              </w:rPr>
              <w:t>指</w:t>
            </w:r>
            <w:r w:rsidRPr="0001151A">
              <w:rPr>
                <w:rFonts w:ascii="黑体" w:eastAsia="黑体" w:hAnsi="黑体" w:cs="宋体"/>
                <w:w w:val="104"/>
                <w:sz w:val="28"/>
                <w:szCs w:val="28"/>
              </w:rPr>
              <w:t>标</w:t>
            </w:r>
          </w:p>
        </w:tc>
        <w:tc>
          <w:tcPr>
            <w:tcW w:w="7145" w:type="dxa"/>
            <w:tcBorders>
              <w:top w:val="single" w:sz="6" w:space="0" w:color="838383"/>
              <w:left w:val="single" w:sz="6" w:space="0" w:color="7C7C7C"/>
              <w:bottom w:val="single" w:sz="6" w:space="0" w:color="808080"/>
              <w:right w:val="single" w:sz="6" w:space="0" w:color="777777"/>
            </w:tcBorders>
            <w:vAlign w:val="center"/>
          </w:tcPr>
          <w:p w:rsidR="001276CF" w:rsidRPr="0001151A" w:rsidRDefault="001276CF" w:rsidP="001276CF">
            <w:pPr>
              <w:pStyle w:val="TableParagraph"/>
              <w:topLinePunct/>
              <w:spacing w:line="500" w:lineRule="exact"/>
              <w:contextualSpacing/>
              <w:jc w:val="center"/>
              <w:textAlignment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01151A">
              <w:rPr>
                <w:rFonts w:ascii="黑体" w:eastAsia="黑体" w:hAnsi="黑体" w:cs="宋体"/>
                <w:w w:val="102"/>
                <w:sz w:val="28"/>
                <w:szCs w:val="28"/>
              </w:rPr>
              <w:t>指标解释</w:t>
            </w:r>
          </w:p>
        </w:tc>
        <w:tc>
          <w:tcPr>
            <w:tcW w:w="4246" w:type="dxa"/>
            <w:tcBorders>
              <w:top w:val="single" w:sz="6" w:space="0" w:color="838383"/>
              <w:left w:val="single" w:sz="6" w:space="0" w:color="777777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1276CF">
            <w:pPr>
              <w:pStyle w:val="TableParagraph"/>
              <w:topLinePunct/>
              <w:spacing w:line="500" w:lineRule="exact"/>
              <w:contextualSpacing/>
              <w:jc w:val="center"/>
              <w:textAlignment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01151A">
              <w:rPr>
                <w:rFonts w:ascii="黑体" w:eastAsia="黑体" w:hAnsi="黑体" w:cs="宋体"/>
                <w:w w:val="101"/>
                <w:sz w:val="28"/>
                <w:szCs w:val="28"/>
              </w:rPr>
              <w:t>支撑材料</w:t>
            </w:r>
          </w:p>
        </w:tc>
      </w:tr>
      <w:tr w:rsidR="0001151A" w:rsidRPr="0001151A" w:rsidTr="00A71A22">
        <w:trPr>
          <w:trHeight w:hRule="exact" w:val="627"/>
          <w:jc w:val="center"/>
        </w:trPr>
        <w:tc>
          <w:tcPr>
            <w:tcW w:w="1459" w:type="dxa"/>
            <w:vMerge w:val="restart"/>
            <w:tcBorders>
              <w:top w:val="single" w:sz="6" w:space="0" w:color="808080"/>
              <w:left w:val="single" w:sz="6" w:space="0" w:color="7C7C7C"/>
              <w:right w:val="single" w:sz="6" w:space="0" w:color="808080"/>
            </w:tcBorders>
            <w:vAlign w:val="center"/>
          </w:tcPr>
          <w:p w:rsidR="001276CF" w:rsidRPr="0001151A" w:rsidRDefault="001276CF" w:rsidP="001276CF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14:cntxtAlts/>
              </w:rPr>
              <w:t>引领力</w:t>
            </w:r>
          </w:p>
        </w:tc>
        <w:tc>
          <w:tcPr>
            <w:tcW w:w="14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1276CF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14:cntxtAlts/>
              </w:rPr>
              <w:t>勇挑重担</w:t>
            </w:r>
          </w:p>
        </w:tc>
        <w:tc>
          <w:tcPr>
            <w:tcW w:w="7145" w:type="dxa"/>
            <w:tcBorders>
              <w:top w:val="single" w:sz="6" w:space="0" w:color="808080"/>
              <w:left w:val="single" w:sz="6" w:space="0" w:color="7C7C7C"/>
              <w:bottom w:val="single" w:sz="6" w:space="0" w:color="808080"/>
              <w:right w:val="single" w:sz="6" w:space="0" w:color="777777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在本职岗位上兢兢业业、勇于担当，带头承担本单位、本行业的工作重任</w:t>
            </w:r>
          </w:p>
        </w:tc>
        <w:tc>
          <w:tcPr>
            <w:tcW w:w="4246" w:type="dxa"/>
            <w:tcBorders>
              <w:top w:val="single" w:sz="6" w:space="0" w:color="808080"/>
              <w:left w:val="single" w:sz="6" w:space="0" w:color="777777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14:cntxtAlts/>
              </w:rPr>
              <w:t>工作重要性的证明</w:t>
            </w:r>
          </w:p>
        </w:tc>
      </w:tr>
      <w:tr w:rsidR="0001151A" w:rsidRPr="0001151A" w:rsidTr="00A71A22">
        <w:trPr>
          <w:trHeight w:hRule="exact" w:val="594"/>
          <w:jc w:val="center"/>
        </w:trPr>
        <w:tc>
          <w:tcPr>
            <w:tcW w:w="1459" w:type="dxa"/>
            <w:vMerge/>
            <w:tcBorders>
              <w:left w:val="single" w:sz="6" w:space="0" w:color="7C7C7C"/>
              <w:right w:val="single" w:sz="6" w:space="0" w:color="808080"/>
            </w:tcBorders>
            <w:vAlign w:val="center"/>
          </w:tcPr>
          <w:p w:rsidR="001276CF" w:rsidRPr="0001151A" w:rsidRDefault="001276CF" w:rsidP="001276CF">
            <w:pPr>
              <w:topLinePunct/>
              <w:spacing w:line="300" w:lineRule="exact"/>
              <w:contextualSpacing/>
              <w:jc w:val="center"/>
              <w:textAlignment w:val="center"/>
              <w:rPr>
                <w:rFonts w:ascii="Times New Roman" w:eastAsia="仿宋_GB2312" w:hAnsi="Times New Roman"/>
                <w:kern w:val="24"/>
                <w:sz w:val="24"/>
                <w:szCs w:val="28"/>
                <w14:cntxtAlts/>
              </w:rPr>
            </w:pPr>
          </w:p>
        </w:tc>
        <w:tc>
          <w:tcPr>
            <w:tcW w:w="14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1276CF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14:cntxtAlts/>
              </w:rPr>
              <w:t>追求卓越</w:t>
            </w:r>
          </w:p>
        </w:tc>
        <w:tc>
          <w:tcPr>
            <w:tcW w:w="7145" w:type="dxa"/>
            <w:tcBorders>
              <w:top w:val="single" w:sz="6" w:space="0" w:color="808080"/>
              <w:left w:val="single" w:sz="6" w:space="0" w:color="7C7C7C"/>
              <w:bottom w:val="single" w:sz="6" w:space="0" w:color="808080"/>
              <w:right w:val="single" w:sz="6" w:space="0" w:color="777777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秉持工匠精神</w:t>
            </w:r>
            <w:r w:rsidRPr="0001151A">
              <w:rPr>
                <w:rFonts w:ascii="Times New Roman" w:eastAsia="仿宋_GB2312" w:hAnsi="Times New Roman" w:cs="Times New Roman" w:hint="eastAsia"/>
                <w:kern w:val="24"/>
                <w:sz w:val="24"/>
                <w:szCs w:val="28"/>
                <w:lang w:eastAsia="zh-CN"/>
                <w14:cntxtAlts/>
              </w:rPr>
              <w:t>，</w:t>
            </w: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不断超越进取，代表本单位、本行业的先进水平</w:t>
            </w:r>
          </w:p>
        </w:tc>
        <w:tc>
          <w:tcPr>
            <w:tcW w:w="4246" w:type="dxa"/>
            <w:tcBorders>
              <w:top w:val="single" w:sz="6" w:space="0" w:color="808080"/>
              <w:left w:val="single" w:sz="6" w:space="0" w:color="777777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实现何种突破、达到什么水平的证明</w:t>
            </w:r>
          </w:p>
        </w:tc>
      </w:tr>
      <w:tr w:rsidR="0001151A" w:rsidRPr="0001151A" w:rsidTr="00A71A22">
        <w:trPr>
          <w:trHeight w:hRule="exact" w:val="656"/>
          <w:jc w:val="center"/>
        </w:trPr>
        <w:tc>
          <w:tcPr>
            <w:tcW w:w="1459" w:type="dxa"/>
            <w:vMerge/>
            <w:tcBorders>
              <w:left w:val="single" w:sz="6" w:space="0" w:color="7C7C7C"/>
              <w:bottom w:val="single" w:sz="6" w:space="0" w:color="808080"/>
              <w:right w:val="single" w:sz="6" w:space="0" w:color="808080"/>
            </w:tcBorders>
            <w:vAlign w:val="center"/>
          </w:tcPr>
          <w:p w:rsidR="001276CF" w:rsidRPr="0001151A" w:rsidRDefault="001276CF" w:rsidP="001276CF">
            <w:pPr>
              <w:topLinePunct/>
              <w:spacing w:line="300" w:lineRule="exact"/>
              <w:contextualSpacing/>
              <w:jc w:val="center"/>
              <w:textAlignment w:val="center"/>
              <w:rPr>
                <w:rFonts w:ascii="Times New Roman" w:eastAsia="仿宋_GB2312" w:hAnsi="Times New Roman"/>
                <w:kern w:val="24"/>
                <w:sz w:val="24"/>
                <w:szCs w:val="28"/>
                <w:lang w:eastAsia="zh-CN"/>
                <w14:cntxtAlts/>
              </w:rPr>
            </w:pPr>
          </w:p>
        </w:tc>
        <w:tc>
          <w:tcPr>
            <w:tcW w:w="14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1276CF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14:cntxtAlts/>
              </w:rPr>
              <w:t>榜样引领</w:t>
            </w:r>
          </w:p>
        </w:tc>
        <w:tc>
          <w:tcPr>
            <w:tcW w:w="7145" w:type="dxa"/>
            <w:tcBorders>
              <w:top w:val="single" w:sz="6" w:space="0" w:color="808080"/>
              <w:left w:val="single" w:sz="6" w:space="0" w:color="7C7C7C"/>
              <w:bottom w:val="single" w:sz="6" w:space="0" w:color="808080"/>
              <w:right w:val="single" w:sz="6" w:space="0" w:color="777777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发挥榜样带动作用，团结引领职工群众立足岗位、创新创效，在本职岗位做出突出贡献</w:t>
            </w:r>
          </w:p>
        </w:tc>
        <w:tc>
          <w:tcPr>
            <w:tcW w:w="4246" w:type="dxa"/>
            <w:tcBorders>
              <w:top w:val="single" w:sz="6" w:space="0" w:color="808080"/>
              <w:left w:val="single" w:sz="6" w:space="0" w:color="777777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14:cntxtAlts/>
              </w:rPr>
              <w:t>创建创新工作室</w:t>
            </w:r>
          </w:p>
        </w:tc>
      </w:tr>
      <w:tr w:rsidR="0001151A" w:rsidRPr="0001151A" w:rsidTr="00A71A22">
        <w:trPr>
          <w:trHeight w:hRule="exact" w:val="661"/>
          <w:jc w:val="center"/>
        </w:trPr>
        <w:tc>
          <w:tcPr>
            <w:tcW w:w="1459" w:type="dxa"/>
            <w:vMerge w:val="restart"/>
            <w:tcBorders>
              <w:top w:val="single" w:sz="6" w:space="0" w:color="808080"/>
              <w:left w:val="single" w:sz="6" w:space="0" w:color="7C7C7C"/>
              <w:right w:val="single" w:sz="6" w:space="0" w:color="808080"/>
            </w:tcBorders>
            <w:vAlign w:val="center"/>
          </w:tcPr>
          <w:p w:rsidR="001276CF" w:rsidRPr="0001151A" w:rsidRDefault="001276CF" w:rsidP="001276CF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14:cntxtAlts/>
              </w:rPr>
              <w:t>实践力</w:t>
            </w:r>
          </w:p>
        </w:tc>
        <w:tc>
          <w:tcPr>
            <w:tcW w:w="14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1276CF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14:cntxtAlts/>
              </w:rPr>
              <w:t>技能精湛</w:t>
            </w:r>
          </w:p>
        </w:tc>
        <w:tc>
          <w:tcPr>
            <w:tcW w:w="7145" w:type="dxa"/>
            <w:tcBorders>
              <w:top w:val="single" w:sz="6" w:space="0" w:color="808080"/>
              <w:left w:val="single" w:sz="6" w:space="0" w:color="7C7C7C"/>
              <w:bottom w:val="single" w:sz="6" w:space="0" w:color="808080"/>
              <w:right w:val="single" w:sz="6" w:space="0" w:color="777777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核心业务达到行业领先水平，获得高级技师及以上技能等级</w:t>
            </w:r>
          </w:p>
        </w:tc>
        <w:tc>
          <w:tcPr>
            <w:tcW w:w="4246" w:type="dxa"/>
            <w:tcBorders>
              <w:top w:val="single" w:sz="6" w:space="0" w:color="808080"/>
              <w:left w:val="single" w:sz="6" w:space="0" w:color="777777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14:cntxtAlts/>
              </w:rPr>
              <w:t>技能等级证书</w:t>
            </w:r>
          </w:p>
        </w:tc>
      </w:tr>
      <w:tr w:rsidR="0001151A" w:rsidRPr="0001151A" w:rsidTr="00A71A22">
        <w:trPr>
          <w:trHeight w:hRule="exact" w:val="597"/>
          <w:jc w:val="center"/>
        </w:trPr>
        <w:tc>
          <w:tcPr>
            <w:tcW w:w="1459" w:type="dxa"/>
            <w:vMerge/>
            <w:tcBorders>
              <w:left w:val="single" w:sz="6" w:space="0" w:color="7C7C7C"/>
              <w:right w:val="single" w:sz="6" w:space="0" w:color="808080"/>
            </w:tcBorders>
            <w:vAlign w:val="center"/>
          </w:tcPr>
          <w:p w:rsidR="001276CF" w:rsidRPr="0001151A" w:rsidRDefault="001276CF" w:rsidP="001276CF">
            <w:pPr>
              <w:topLinePunct/>
              <w:spacing w:line="300" w:lineRule="exact"/>
              <w:contextualSpacing/>
              <w:jc w:val="center"/>
              <w:textAlignment w:val="center"/>
              <w:rPr>
                <w:rFonts w:ascii="Times New Roman" w:eastAsia="仿宋_GB2312" w:hAnsi="Times New Roman"/>
                <w:kern w:val="24"/>
                <w:sz w:val="24"/>
                <w:szCs w:val="28"/>
                <w14:cntxtAlts/>
              </w:rPr>
            </w:pPr>
          </w:p>
        </w:tc>
        <w:tc>
          <w:tcPr>
            <w:tcW w:w="14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1276CF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14:cntxtAlts/>
              </w:rPr>
              <w:t>业绩突出</w:t>
            </w:r>
          </w:p>
        </w:tc>
        <w:tc>
          <w:tcPr>
            <w:tcW w:w="7145" w:type="dxa"/>
            <w:tcBorders>
              <w:top w:val="single" w:sz="6" w:space="0" w:color="808080"/>
              <w:left w:val="single" w:sz="6" w:space="0" w:color="7C7C7C"/>
              <w:bottom w:val="single" w:sz="6" w:space="0" w:color="808080"/>
              <w:right w:val="single" w:sz="6" w:space="0" w:color="777777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核心业务成绩连续三年显著高于本岗位平均水平</w:t>
            </w:r>
          </w:p>
        </w:tc>
        <w:tc>
          <w:tcPr>
            <w:tcW w:w="4246" w:type="dxa"/>
            <w:tcBorders>
              <w:top w:val="single" w:sz="6" w:space="0" w:color="808080"/>
              <w:left w:val="single" w:sz="6" w:space="0" w:color="777777"/>
              <w:bottom w:val="single" w:sz="6" w:space="0" w:color="808080"/>
              <w:right w:val="single" w:sz="6" w:space="0" w:color="777777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14:cntxtAlts/>
              </w:rPr>
              <w:t>个人业绩的证明</w:t>
            </w:r>
          </w:p>
        </w:tc>
      </w:tr>
      <w:tr w:rsidR="0001151A" w:rsidRPr="0001151A" w:rsidTr="00A71A22">
        <w:trPr>
          <w:trHeight w:hRule="exact" w:val="665"/>
          <w:jc w:val="center"/>
        </w:trPr>
        <w:tc>
          <w:tcPr>
            <w:tcW w:w="1459" w:type="dxa"/>
            <w:vMerge/>
            <w:tcBorders>
              <w:left w:val="single" w:sz="6" w:space="0" w:color="7C7C7C"/>
              <w:bottom w:val="single" w:sz="6" w:space="0" w:color="838383"/>
              <w:right w:val="single" w:sz="6" w:space="0" w:color="808080"/>
            </w:tcBorders>
            <w:vAlign w:val="center"/>
          </w:tcPr>
          <w:p w:rsidR="001276CF" w:rsidRPr="0001151A" w:rsidRDefault="001276CF" w:rsidP="001276CF">
            <w:pPr>
              <w:topLinePunct/>
              <w:spacing w:line="300" w:lineRule="exact"/>
              <w:contextualSpacing/>
              <w:jc w:val="center"/>
              <w:textAlignment w:val="center"/>
              <w:rPr>
                <w:rFonts w:ascii="Times New Roman" w:eastAsia="仿宋_GB2312" w:hAnsi="Times New Roman"/>
                <w:kern w:val="24"/>
                <w:sz w:val="24"/>
                <w:szCs w:val="28"/>
                <w14:cntxtAlts/>
              </w:rPr>
            </w:pPr>
          </w:p>
        </w:tc>
        <w:tc>
          <w:tcPr>
            <w:tcW w:w="14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1276CF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14:cntxtAlts/>
              </w:rPr>
              <w:t>持续学习</w:t>
            </w:r>
          </w:p>
        </w:tc>
        <w:tc>
          <w:tcPr>
            <w:tcW w:w="7145" w:type="dxa"/>
            <w:tcBorders>
              <w:top w:val="single" w:sz="6" w:space="0" w:color="808080"/>
              <w:left w:val="single" w:sz="6" w:space="0" w:color="7C7C7C"/>
              <w:bottom w:val="single" w:sz="6" w:space="0" w:color="808080"/>
              <w:right w:val="single" w:sz="6" w:space="0" w:color="777777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具有终身学习的意识和持续提升的韧劲，善于学习新知识、掌握新技能</w:t>
            </w:r>
          </w:p>
        </w:tc>
        <w:tc>
          <w:tcPr>
            <w:tcW w:w="4246" w:type="dxa"/>
            <w:tcBorders>
              <w:top w:val="single" w:sz="6" w:space="0" w:color="808080"/>
              <w:left w:val="single" w:sz="6" w:space="0" w:color="777777"/>
              <w:bottom w:val="single" w:sz="6" w:space="0" w:color="808080"/>
              <w:right w:val="single" w:sz="6" w:space="0" w:color="777777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1</w:t>
            </w:r>
            <w:r w:rsidR="0001151A"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.</w:t>
            </w: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知识技能证书</w:t>
            </w:r>
          </w:p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2.</w:t>
            </w: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学习经历证明</w:t>
            </w:r>
          </w:p>
        </w:tc>
      </w:tr>
      <w:tr w:rsidR="0001151A" w:rsidRPr="0001151A" w:rsidTr="00A71A22">
        <w:trPr>
          <w:trHeight w:hRule="exact" w:val="722"/>
          <w:jc w:val="center"/>
        </w:trPr>
        <w:tc>
          <w:tcPr>
            <w:tcW w:w="1459" w:type="dxa"/>
            <w:vMerge w:val="restart"/>
            <w:tcBorders>
              <w:top w:val="single" w:sz="6" w:space="0" w:color="838383"/>
              <w:left w:val="single" w:sz="6" w:space="0" w:color="7C7C7C"/>
              <w:right w:val="single" w:sz="6" w:space="0" w:color="808080"/>
            </w:tcBorders>
            <w:vAlign w:val="center"/>
          </w:tcPr>
          <w:p w:rsidR="001276CF" w:rsidRPr="0001151A" w:rsidRDefault="001276CF" w:rsidP="001276CF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创新力</w:t>
            </w:r>
          </w:p>
        </w:tc>
        <w:tc>
          <w:tcPr>
            <w:tcW w:w="14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1276CF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业务洞察</w:t>
            </w:r>
          </w:p>
        </w:tc>
        <w:tc>
          <w:tcPr>
            <w:tcW w:w="7145" w:type="dxa"/>
            <w:tcBorders>
              <w:top w:val="single" w:sz="6" w:space="0" w:color="808080"/>
              <w:left w:val="single" w:sz="6" w:space="0" w:color="7C7C7C"/>
              <w:bottom w:val="single" w:sz="6" w:space="0" w:color="808080"/>
              <w:right w:val="single" w:sz="6" w:space="0" w:color="777777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在生产实践中发现问题、探索分析、总结规律，提出解决问题、生产优化等方案，或找出疑难问题的症结所在</w:t>
            </w:r>
          </w:p>
        </w:tc>
        <w:tc>
          <w:tcPr>
            <w:tcW w:w="4246" w:type="dxa"/>
            <w:tcBorders>
              <w:top w:val="single" w:sz="6" w:space="0" w:color="808080"/>
              <w:left w:val="single" w:sz="6" w:space="0" w:color="777777"/>
              <w:bottom w:val="single" w:sz="6" w:space="0" w:color="808080"/>
              <w:right w:val="single" w:sz="6" w:space="0" w:color="777777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仿宋_GB2312" w:eastAsia="仿宋_GB2312" w:hAnsi="Times New Roman" w:cs="Times New Roman" w:hint="eastAsia"/>
                <w:kern w:val="24"/>
                <w:sz w:val="24"/>
                <w:szCs w:val="28"/>
                <w:lang w:eastAsia="zh-CN"/>
                <w14:cntxtAlts/>
              </w:rPr>
              <w:t>1.</w:t>
            </w: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提出方案的实例</w:t>
            </w:r>
          </w:p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仿宋_GB2312" w:eastAsia="仿宋_GB2312" w:hAnsi="Times New Roman" w:cs="Times New Roman" w:hint="eastAsia"/>
                <w:kern w:val="24"/>
                <w:sz w:val="24"/>
                <w:szCs w:val="28"/>
                <w:lang w:eastAsia="zh-CN"/>
                <w14:cntxtAlts/>
              </w:rPr>
              <w:t>2.</w:t>
            </w: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找到症结的实例</w:t>
            </w:r>
          </w:p>
        </w:tc>
      </w:tr>
      <w:tr w:rsidR="0001151A" w:rsidRPr="0001151A" w:rsidTr="00A71A22">
        <w:trPr>
          <w:trHeight w:hRule="exact" w:val="630"/>
          <w:jc w:val="center"/>
        </w:trPr>
        <w:tc>
          <w:tcPr>
            <w:tcW w:w="1459" w:type="dxa"/>
            <w:vMerge/>
            <w:tcBorders>
              <w:left w:val="single" w:sz="6" w:space="0" w:color="7C7C7C"/>
              <w:right w:val="single" w:sz="6" w:space="0" w:color="808080"/>
            </w:tcBorders>
            <w:vAlign w:val="center"/>
          </w:tcPr>
          <w:p w:rsidR="001276CF" w:rsidRPr="0001151A" w:rsidRDefault="001276CF" w:rsidP="001276CF">
            <w:pPr>
              <w:topLinePunct/>
              <w:spacing w:line="300" w:lineRule="exact"/>
              <w:contextualSpacing/>
              <w:jc w:val="center"/>
              <w:textAlignment w:val="center"/>
              <w:rPr>
                <w:rFonts w:ascii="Times New Roman" w:eastAsia="仿宋_GB2312" w:hAnsi="Times New Roman"/>
                <w:kern w:val="24"/>
                <w:sz w:val="24"/>
                <w:szCs w:val="28"/>
                <w:lang w:eastAsia="zh-CN"/>
                <w14:cntxtAlts/>
              </w:rPr>
            </w:pPr>
          </w:p>
        </w:tc>
        <w:tc>
          <w:tcPr>
            <w:tcW w:w="14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1276CF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创新成果</w:t>
            </w:r>
          </w:p>
        </w:tc>
        <w:tc>
          <w:tcPr>
            <w:tcW w:w="7145" w:type="dxa"/>
            <w:tcBorders>
              <w:top w:val="single" w:sz="6" w:space="0" w:color="808080"/>
              <w:left w:val="single" w:sz="6" w:space="0" w:color="7C7C7C"/>
              <w:bottom w:val="single" w:sz="6" w:space="0" w:color="808080"/>
              <w:right w:val="single" w:sz="6" w:space="0" w:color="777777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持续开展技术改进或项目研发，形成工艺工法、专利、行业标准等知识产权</w:t>
            </w:r>
          </w:p>
        </w:tc>
        <w:tc>
          <w:tcPr>
            <w:tcW w:w="4246" w:type="dxa"/>
            <w:tcBorders>
              <w:top w:val="single" w:sz="6" w:space="0" w:color="808080"/>
              <w:left w:val="single" w:sz="6" w:space="0" w:color="777777"/>
              <w:bottom w:val="single" w:sz="6" w:space="0" w:color="808080"/>
              <w:right w:val="single" w:sz="6" w:space="0" w:color="777777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成果证书等材</w:t>
            </w: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14:cntxtAlts/>
              </w:rPr>
              <w:t>料</w:t>
            </w:r>
          </w:p>
        </w:tc>
      </w:tr>
      <w:tr w:rsidR="0001151A" w:rsidRPr="0001151A" w:rsidTr="00A71A22">
        <w:trPr>
          <w:trHeight w:hRule="exact" w:val="727"/>
          <w:jc w:val="center"/>
        </w:trPr>
        <w:tc>
          <w:tcPr>
            <w:tcW w:w="1459" w:type="dxa"/>
            <w:vMerge/>
            <w:tcBorders>
              <w:left w:val="single" w:sz="6" w:space="0" w:color="7C7C7C"/>
              <w:bottom w:val="single" w:sz="6" w:space="0" w:color="808080"/>
              <w:right w:val="single" w:sz="6" w:space="0" w:color="808080"/>
            </w:tcBorders>
            <w:vAlign w:val="center"/>
          </w:tcPr>
          <w:p w:rsidR="001276CF" w:rsidRPr="0001151A" w:rsidRDefault="001276CF" w:rsidP="001276CF">
            <w:pPr>
              <w:topLinePunct/>
              <w:spacing w:line="300" w:lineRule="exact"/>
              <w:contextualSpacing/>
              <w:jc w:val="center"/>
              <w:textAlignment w:val="center"/>
              <w:rPr>
                <w:rFonts w:ascii="Times New Roman" w:eastAsia="仿宋_GB2312" w:hAnsi="Times New Roman"/>
                <w:kern w:val="24"/>
                <w:sz w:val="24"/>
                <w:szCs w:val="28"/>
                <w14:cntxtAlts/>
              </w:rPr>
            </w:pPr>
          </w:p>
        </w:tc>
        <w:tc>
          <w:tcPr>
            <w:tcW w:w="14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1276CF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14:cntxtAlts/>
              </w:rPr>
              <w:t>价值创造</w:t>
            </w:r>
          </w:p>
        </w:tc>
        <w:tc>
          <w:tcPr>
            <w:tcW w:w="7145" w:type="dxa"/>
            <w:tcBorders>
              <w:top w:val="single" w:sz="6" w:space="0" w:color="808080"/>
              <w:left w:val="single" w:sz="6" w:space="0" w:color="7C7C7C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取得的创新成果、实施的生产优化方案在全市</w:t>
            </w: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“</w:t>
            </w:r>
            <w:r w:rsidRPr="0001151A">
              <w:rPr>
                <w:rFonts w:ascii="仿宋_GB2312" w:eastAsia="仿宋_GB2312" w:hAnsi="Times New Roman" w:cs="Times New Roman" w:hint="eastAsia"/>
                <w:kern w:val="24"/>
                <w:sz w:val="24"/>
                <w:szCs w:val="28"/>
                <w:lang w:eastAsia="zh-CN"/>
                <w14:cntxtAlts/>
              </w:rPr>
              <w:t>1028</w:t>
            </w: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”</w:t>
            </w: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产业体系建设中发挥重要作用，产生显著经济社会效益</w:t>
            </w:r>
          </w:p>
        </w:tc>
        <w:tc>
          <w:tcPr>
            <w:tcW w:w="4246" w:type="dxa"/>
            <w:tcBorders>
              <w:top w:val="single" w:sz="6" w:space="0" w:color="808080"/>
              <w:left w:val="single" w:sz="6" w:space="0" w:color="7C7C7C"/>
              <w:bottom w:val="single" w:sz="6" w:space="0" w:color="808080"/>
              <w:right w:val="single" w:sz="6" w:space="0" w:color="777777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Times New Roman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Times New Roman" w:eastAsia="仿宋_GB2312" w:hAnsi="Times New Roman" w:cs="宋体" w:hint="eastAsia"/>
                <w:kern w:val="24"/>
                <w:sz w:val="24"/>
                <w:szCs w:val="28"/>
                <w14:cntxtAlts/>
              </w:rPr>
              <w:t>成果效益的证明</w:t>
            </w:r>
          </w:p>
        </w:tc>
      </w:tr>
      <w:tr w:rsidR="00A71A22" w:rsidRPr="0001151A" w:rsidTr="00A71A22">
        <w:trPr>
          <w:trHeight w:hRule="exact" w:val="939"/>
          <w:jc w:val="center"/>
        </w:trPr>
        <w:tc>
          <w:tcPr>
            <w:tcW w:w="1459" w:type="dxa"/>
            <w:vMerge w:val="restart"/>
            <w:tcBorders>
              <w:top w:val="single" w:sz="6" w:space="0" w:color="808080"/>
              <w:left w:val="single" w:sz="6" w:space="0" w:color="7C7C7C"/>
              <w:right w:val="single" w:sz="6" w:space="0" w:color="808080"/>
            </w:tcBorders>
            <w:vAlign w:val="center"/>
          </w:tcPr>
          <w:p w:rsidR="001276CF" w:rsidRPr="0001151A" w:rsidRDefault="001276CF" w:rsidP="0001151A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14:cntxtAlts/>
              </w:rPr>
              <w:lastRenderedPageBreak/>
              <w:t>攻关力</w:t>
            </w:r>
          </w:p>
        </w:tc>
        <w:tc>
          <w:tcPr>
            <w:tcW w:w="14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01151A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14:cntxtAlts/>
              </w:rPr>
              <w:t>担当重任</w:t>
            </w:r>
          </w:p>
        </w:tc>
        <w:tc>
          <w:tcPr>
            <w:tcW w:w="7145" w:type="dxa"/>
            <w:tcBorders>
              <w:top w:val="single" w:sz="6" w:space="0" w:color="7C7C7C"/>
              <w:left w:val="single" w:sz="6" w:space="0" w:color="7C7C7C"/>
              <w:bottom w:val="single" w:sz="6" w:space="0" w:color="808080"/>
              <w:right w:val="single" w:sz="6" w:space="0" w:color="808080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参与市级以上引领性劳动竞赛，在重大战略、重大工程、重大项目、重点产业建设等方面发挥重要作用，或已获得省（部）、市或行业的科技类奖项</w:t>
            </w:r>
          </w:p>
        </w:tc>
        <w:tc>
          <w:tcPr>
            <w:tcW w:w="4246" w:type="dxa"/>
            <w:tcBorders>
              <w:top w:val="single" w:sz="6" w:space="0" w:color="7C7C7C"/>
              <w:left w:val="single" w:sz="6" w:space="0" w:color="808080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仿宋_GB2312" w:eastAsia="仿宋_GB2312" w:hAnsi="Times New Roman" w:cs="Arial" w:hint="eastAsia"/>
                <w:kern w:val="24"/>
                <w:sz w:val="24"/>
                <w:szCs w:val="28"/>
                <w:lang w:eastAsia="zh-CN"/>
                <w14:cntxtAlts/>
              </w:rPr>
              <w:t>1.</w:t>
            </w: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参与项目的证明</w:t>
            </w:r>
          </w:p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仿宋_GB2312" w:eastAsia="仿宋_GB2312" w:hAnsi="Times New Roman" w:cs="Times New Roman" w:hint="eastAsia"/>
                <w:kern w:val="24"/>
                <w:sz w:val="24"/>
                <w:szCs w:val="28"/>
                <w:lang w:eastAsia="zh-CN"/>
                <w14:cntxtAlts/>
              </w:rPr>
              <w:t>2.</w:t>
            </w: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所获科技奖项</w:t>
            </w:r>
          </w:p>
        </w:tc>
      </w:tr>
      <w:tr w:rsidR="00A71A22" w:rsidRPr="0001151A" w:rsidTr="00A71A22">
        <w:trPr>
          <w:trHeight w:hRule="exact" w:val="1209"/>
          <w:jc w:val="center"/>
        </w:trPr>
        <w:tc>
          <w:tcPr>
            <w:tcW w:w="1459" w:type="dxa"/>
            <w:vMerge/>
            <w:tcBorders>
              <w:top w:val="single" w:sz="6" w:space="0" w:color="808080"/>
              <w:left w:val="single" w:sz="6" w:space="0" w:color="7C7C7C"/>
              <w:right w:val="single" w:sz="6" w:space="0" w:color="808080"/>
            </w:tcBorders>
            <w:vAlign w:val="center"/>
          </w:tcPr>
          <w:p w:rsidR="0001151A" w:rsidRPr="0001151A" w:rsidRDefault="0001151A" w:rsidP="0001151A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</w:p>
        </w:tc>
        <w:tc>
          <w:tcPr>
            <w:tcW w:w="14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7C7C7C"/>
            </w:tcBorders>
            <w:vAlign w:val="center"/>
          </w:tcPr>
          <w:p w:rsidR="0001151A" w:rsidRPr="0001151A" w:rsidRDefault="0001151A" w:rsidP="0001151A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14:cntxtAlts/>
              </w:rPr>
              <w:t>协同配合</w:t>
            </w:r>
          </w:p>
        </w:tc>
        <w:tc>
          <w:tcPr>
            <w:tcW w:w="7145" w:type="dxa"/>
            <w:tcBorders>
              <w:top w:val="single" w:sz="6" w:space="0" w:color="7C7C7C"/>
              <w:left w:val="single" w:sz="6" w:space="0" w:color="7C7C7C"/>
              <w:bottom w:val="single" w:sz="6" w:space="0" w:color="808080"/>
              <w:right w:val="single" w:sz="6" w:space="0" w:color="808080"/>
            </w:tcBorders>
            <w:vAlign w:val="center"/>
          </w:tcPr>
          <w:p w:rsidR="0001151A" w:rsidRPr="0001151A" w:rsidRDefault="0001151A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与科学家、工程师以及其他岗位技术技能人员形成团队，在创新链、产业链协同攻关中发挥重要作用；担任市劳模工匠创新工作室领衔人，或组建劳模工匠创新工作室联盟，集体攻关技术难题，取得重要技术创新成果</w:t>
            </w:r>
          </w:p>
        </w:tc>
        <w:tc>
          <w:tcPr>
            <w:tcW w:w="4246" w:type="dxa"/>
            <w:tcBorders>
              <w:top w:val="single" w:sz="6" w:space="0" w:color="7C7C7C"/>
              <w:left w:val="single" w:sz="6" w:space="0" w:color="808080"/>
              <w:bottom w:val="single" w:sz="6" w:space="0" w:color="808080"/>
              <w:right w:val="single" w:sz="6" w:space="0" w:color="7C7C7C"/>
            </w:tcBorders>
            <w:vAlign w:val="center"/>
          </w:tcPr>
          <w:p w:rsidR="0001151A" w:rsidRPr="0001151A" w:rsidRDefault="0001151A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仿宋_GB2312" w:eastAsia="仿宋_GB2312" w:hAnsi="Times New Roman" w:cs="Arial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仿宋_GB2312" w:eastAsia="仿宋_GB2312" w:hAnsi="Times New Roman" w:cs="Arial"/>
                <w:kern w:val="24"/>
                <w:sz w:val="24"/>
                <w:szCs w:val="28"/>
                <w:lang w:eastAsia="zh-CN"/>
                <w14:cntxtAlts/>
              </w:rPr>
              <w:t>1.所协同配合的专家及其评价并阐述</w:t>
            </w:r>
            <w:r w:rsidRPr="0001151A">
              <w:rPr>
                <w:rFonts w:ascii="仿宋_GB2312" w:eastAsia="仿宋_GB2312" w:hAnsi="Times New Roman" w:cs="Arial" w:hint="eastAsia"/>
                <w:kern w:val="24"/>
                <w:sz w:val="24"/>
                <w:szCs w:val="28"/>
                <w:lang w:eastAsia="zh-CN"/>
                <w14:cntxtAlts/>
              </w:rPr>
              <w:t>攻关协同如何发挥重要作用</w:t>
            </w:r>
          </w:p>
          <w:p w:rsidR="0001151A" w:rsidRPr="0001151A" w:rsidRDefault="0001151A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仿宋_GB2312" w:eastAsia="仿宋_GB2312" w:hAnsi="Times New Roman" w:cs="Arial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仿宋_GB2312" w:eastAsia="仿宋_GB2312" w:hAnsi="Times New Roman" w:cs="Arial"/>
                <w:kern w:val="24"/>
                <w:sz w:val="24"/>
                <w:szCs w:val="28"/>
                <w:lang w:eastAsia="zh-CN"/>
                <w14:cntxtAlts/>
              </w:rPr>
              <w:t>2.建设创新工作室及创新成果证书等</w:t>
            </w:r>
            <w:r w:rsidRPr="0001151A">
              <w:rPr>
                <w:rFonts w:ascii="仿宋_GB2312" w:eastAsia="仿宋_GB2312" w:hAnsi="Times New Roman" w:cs="Arial" w:hint="eastAsia"/>
                <w:kern w:val="24"/>
                <w:sz w:val="24"/>
                <w:szCs w:val="28"/>
                <w:lang w:eastAsia="zh-CN"/>
                <w14:cntxtAlts/>
              </w:rPr>
              <w:t>材料</w:t>
            </w:r>
          </w:p>
        </w:tc>
      </w:tr>
      <w:tr w:rsidR="00A71A22" w:rsidRPr="0001151A" w:rsidTr="00A71A22">
        <w:trPr>
          <w:trHeight w:hRule="exact" w:val="851"/>
          <w:jc w:val="center"/>
        </w:trPr>
        <w:tc>
          <w:tcPr>
            <w:tcW w:w="1459" w:type="dxa"/>
            <w:vMerge/>
            <w:tcBorders>
              <w:top w:val="single" w:sz="6" w:space="0" w:color="808080"/>
              <w:left w:val="single" w:sz="6" w:space="0" w:color="7C7C7C"/>
              <w:right w:val="single" w:sz="6" w:space="0" w:color="808080"/>
            </w:tcBorders>
            <w:vAlign w:val="center"/>
          </w:tcPr>
          <w:p w:rsidR="0001151A" w:rsidRPr="0001151A" w:rsidRDefault="0001151A" w:rsidP="0001151A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</w:p>
        </w:tc>
        <w:tc>
          <w:tcPr>
            <w:tcW w:w="14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7C7C7C"/>
            </w:tcBorders>
            <w:vAlign w:val="center"/>
          </w:tcPr>
          <w:p w:rsidR="0001151A" w:rsidRPr="0001151A" w:rsidRDefault="0001151A" w:rsidP="0001151A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14:cntxtAlts/>
              </w:rPr>
              <w:t>直面难题</w:t>
            </w:r>
          </w:p>
        </w:tc>
        <w:tc>
          <w:tcPr>
            <w:tcW w:w="7145" w:type="dxa"/>
            <w:tcBorders>
              <w:top w:val="single" w:sz="6" w:space="0" w:color="7C7C7C"/>
              <w:left w:val="single" w:sz="6" w:space="0" w:color="7C7C7C"/>
              <w:bottom w:val="single" w:sz="6" w:space="0" w:color="808080"/>
              <w:right w:val="single" w:sz="6" w:space="0" w:color="808080"/>
            </w:tcBorders>
            <w:vAlign w:val="center"/>
          </w:tcPr>
          <w:p w:rsidR="0001151A" w:rsidRPr="0001151A" w:rsidRDefault="0001151A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围绕发展新质生产力要求，深入研究制约本行业发展的瓶颈问题，积极投身于推动解决“卡脖子”难题，并取得显著成效</w:t>
            </w:r>
          </w:p>
        </w:tc>
        <w:tc>
          <w:tcPr>
            <w:tcW w:w="4246" w:type="dxa"/>
            <w:tcBorders>
              <w:top w:val="single" w:sz="6" w:space="0" w:color="7C7C7C"/>
              <w:left w:val="single" w:sz="6" w:space="0" w:color="808080"/>
              <w:bottom w:val="single" w:sz="6" w:space="0" w:color="808080"/>
              <w:right w:val="single" w:sz="6" w:space="0" w:color="7C7C7C"/>
            </w:tcBorders>
            <w:vAlign w:val="center"/>
          </w:tcPr>
          <w:p w:rsidR="0001151A" w:rsidRPr="0001151A" w:rsidRDefault="0001151A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仿宋_GB2312" w:eastAsia="仿宋_GB2312" w:hAnsi="Times New Roman" w:cs="Arial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仿宋_GB2312" w:eastAsia="仿宋_GB2312" w:hAnsi="Times New Roman" w:cs="Arial"/>
                <w:kern w:val="24"/>
                <w:sz w:val="24"/>
                <w:szCs w:val="28"/>
                <w:lang w:eastAsia="zh-CN"/>
                <w14:cntxtAlts/>
              </w:rPr>
              <w:t>1.阐述本领域瓶颈</w:t>
            </w:r>
          </w:p>
          <w:p w:rsidR="0001151A" w:rsidRPr="0001151A" w:rsidRDefault="0001151A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仿宋_GB2312" w:eastAsia="仿宋_GB2312" w:hAnsi="Times New Roman" w:cs="Arial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仿宋_GB2312" w:eastAsia="仿宋_GB2312" w:hAnsi="Times New Roman" w:cs="Arial"/>
                <w:kern w:val="24"/>
                <w:sz w:val="24"/>
                <w:szCs w:val="28"/>
                <w:lang w:eastAsia="zh-CN"/>
                <w14:cntxtAlts/>
              </w:rPr>
              <w:t>2.推动解决</w:t>
            </w:r>
            <w:r w:rsidR="001A76B3">
              <w:rPr>
                <w:rFonts w:ascii="仿宋_GB2312" w:eastAsia="仿宋_GB2312" w:hAnsi="Times New Roman" w:cs="Arial" w:hint="eastAsia"/>
                <w:kern w:val="24"/>
                <w:sz w:val="24"/>
                <w:szCs w:val="28"/>
                <w:lang w:eastAsia="zh-CN"/>
                <w14:cntxtAlts/>
              </w:rPr>
              <w:t>“</w:t>
            </w:r>
            <w:r w:rsidR="001A76B3" w:rsidRPr="0001151A">
              <w:rPr>
                <w:rFonts w:ascii="仿宋_GB2312" w:eastAsia="仿宋_GB2312" w:hAnsi="Times New Roman" w:cs="Arial"/>
                <w:kern w:val="24"/>
                <w:sz w:val="24"/>
                <w:szCs w:val="28"/>
                <w:lang w:eastAsia="zh-CN"/>
                <w14:cntxtAlts/>
              </w:rPr>
              <w:t>卡脖子</w:t>
            </w:r>
            <w:r w:rsidR="001A76B3">
              <w:rPr>
                <w:rFonts w:ascii="仿宋_GB2312" w:eastAsia="仿宋_GB2312" w:hAnsi="Times New Roman" w:cs="Arial" w:hint="eastAsia"/>
                <w:kern w:val="24"/>
                <w:sz w:val="24"/>
                <w:szCs w:val="28"/>
                <w:lang w:eastAsia="zh-CN"/>
                <w14:cntxtAlts/>
              </w:rPr>
              <w:t>”</w:t>
            </w:r>
            <w:r w:rsidRPr="0001151A">
              <w:rPr>
                <w:rFonts w:ascii="仿宋_GB2312" w:eastAsia="仿宋_GB2312" w:hAnsi="Times New Roman" w:cs="Arial"/>
                <w:kern w:val="24"/>
                <w:sz w:val="24"/>
                <w:szCs w:val="28"/>
                <w:lang w:eastAsia="zh-CN"/>
                <w14:cntxtAlts/>
              </w:rPr>
              <w:t>难题所做工作</w:t>
            </w:r>
          </w:p>
        </w:tc>
      </w:tr>
      <w:tr w:rsidR="00A71A22" w:rsidRPr="0001151A" w:rsidTr="00A71A22">
        <w:trPr>
          <w:trHeight w:hRule="exact" w:val="851"/>
          <w:jc w:val="center"/>
        </w:trPr>
        <w:tc>
          <w:tcPr>
            <w:tcW w:w="1459" w:type="dxa"/>
            <w:vMerge w:val="restart"/>
            <w:tcBorders>
              <w:top w:val="single" w:sz="6" w:space="0" w:color="808080"/>
              <w:left w:val="single" w:sz="6" w:space="0" w:color="7C7C7C"/>
              <w:right w:val="single" w:sz="6" w:space="0" w:color="808080"/>
            </w:tcBorders>
            <w:vAlign w:val="center"/>
          </w:tcPr>
          <w:p w:rsidR="001276CF" w:rsidRPr="0001151A" w:rsidRDefault="001276CF" w:rsidP="0001151A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14:cntxtAlts/>
              </w:rPr>
              <w:t>传承力</w:t>
            </w:r>
          </w:p>
        </w:tc>
        <w:tc>
          <w:tcPr>
            <w:tcW w:w="14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01151A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14:cntxtAlts/>
              </w:rPr>
              <w:t>总结继承</w:t>
            </w:r>
          </w:p>
        </w:tc>
        <w:tc>
          <w:tcPr>
            <w:tcW w:w="7145" w:type="dxa"/>
            <w:tcBorders>
              <w:top w:val="single" w:sz="6" w:space="0" w:color="808080"/>
              <w:left w:val="single" w:sz="6" w:space="0" w:color="7C7C7C"/>
              <w:bottom w:val="single" w:sz="6" w:space="0" w:color="808080"/>
              <w:right w:val="single" w:sz="6" w:space="0" w:color="808080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吸收借鉴优良传统、归纳提炼技术技能，用新技术改造提升传统产业，促进产业高端化、智能化、绿色化</w:t>
            </w:r>
          </w:p>
        </w:tc>
        <w:tc>
          <w:tcPr>
            <w:tcW w:w="42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阐述总结继承的有关技术技能</w:t>
            </w:r>
          </w:p>
        </w:tc>
      </w:tr>
      <w:tr w:rsidR="00A71A22" w:rsidRPr="0001151A" w:rsidTr="00A71A22">
        <w:trPr>
          <w:trHeight w:hRule="exact" w:val="1240"/>
          <w:jc w:val="center"/>
        </w:trPr>
        <w:tc>
          <w:tcPr>
            <w:tcW w:w="1459" w:type="dxa"/>
            <w:vMerge/>
            <w:tcBorders>
              <w:left w:val="single" w:sz="6" w:space="0" w:color="7C7C7C"/>
              <w:right w:val="single" w:sz="6" w:space="0" w:color="808080"/>
            </w:tcBorders>
            <w:vAlign w:val="center"/>
          </w:tcPr>
          <w:p w:rsidR="001276CF" w:rsidRPr="0001151A" w:rsidRDefault="001276CF" w:rsidP="0001151A">
            <w:pPr>
              <w:topLinePunct/>
              <w:spacing w:line="300" w:lineRule="exact"/>
              <w:contextualSpacing/>
              <w:jc w:val="center"/>
              <w:textAlignment w:val="center"/>
              <w:rPr>
                <w:rFonts w:ascii="仿宋_GB2312" w:eastAsia="仿宋_GB2312" w:hAnsi="Times New Roman"/>
                <w:kern w:val="24"/>
                <w:sz w:val="24"/>
                <w:szCs w:val="28"/>
                <w:lang w:eastAsia="zh-CN"/>
                <w14:cntxtAlts/>
              </w:rPr>
            </w:pPr>
          </w:p>
        </w:tc>
        <w:tc>
          <w:tcPr>
            <w:tcW w:w="14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01151A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14:cntxtAlts/>
              </w:rPr>
              <w:t>培养人才</w:t>
            </w:r>
          </w:p>
        </w:tc>
        <w:tc>
          <w:tcPr>
            <w:tcW w:w="7145" w:type="dxa"/>
            <w:tcBorders>
              <w:top w:val="single" w:sz="6" w:space="0" w:color="808080"/>
              <w:left w:val="single" w:sz="6" w:space="0" w:color="7C7C7C"/>
              <w:bottom w:val="single" w:sz="6" w:space="0" w:color="808080"/>
              <w:right w:val="single" w:sz="6" w:space="0" w:color="808080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开展传帮带，培养一批具有发展前景的中青年人才；推动文旅融合发展，做好优秀历史文化传承工作，开展名师带徒等活动，由国家级、省级非遗代表性传承人弘扬非遗文化，培养新时代非遗传承人</w:t>
            </w:r>
            <w:r w:rsidR="001A76B3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,</w:t>
            </w: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推动非遗创造性转化、创新性发展</w:t>
            </w:r>
          </w:p>
        </w:tc>
        <w:tc>
          <w:tcPr>
            <w:tcW w:w="42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培养的人才名单及其成果</w:t>
            </w:r>
          </w:p>
        </w:tc>
      </w:tr>
      <w:tr w:rsidR="00A71A22" w:rsidRPr="0001151A" w:rsidTr="00A71A22">
        <w:trPr>
          <w:trHeight w:hRule="exact" w:val="851"/>
          <w:jc w:val="center"/>
        </w:trPr>
        <w:tc>
          <w:tcPr>
            <w:tcW w:w="1459" w:type="dxa"/>
            <w:vMerge/>
            <w:tcBorders>
              <w:left w:val="single" w:sz="6" w:space="0" w:color="7C7C7C"/>
              <w:right w:val="single" w:sz="6" w:space="0" w:color="808080"/>
            </w:tcBorders>
            <w:vAlign w:val="center"/>
          </w:tcPr>
          <w:p w:rsidR="001276CF" w:rsidRPr="0001151A" w:rsidRDefault="001276CF" w:rsidP="0001151A">
            <w:pPr>
              <w:topLinePunct/>
              <w:spacing w:line="300" w:lineRule="exact"/>
              <w:contextualSpacing/>
              <w:jc w:val="center"/>
              <w:textAlignment w:val="center"/>
              <w:rPr>
                <w:rFonts w:ascii="仿宋_GB2312" w:eastAsia="仿宋_GB2312" w:hAnsi="Times New Roman"/>
                <w:kern w:val="24"/>
                <w:sz w:val="24"/>
                <w:szCs w:val="28"/>
                <w:lang w:eastAsia="zh-CN"/>
                <w14:cntxtAlts/>
              </w:rPr>
            </w:pPr>
          </w:p>
        </w:tc>
        <w:tc>
          <w:tcPr>
            <w:tcW w:w="1459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7C7C7C"/>
            </w:tcBorders>
            <w:vAlign w:val="center"/>
          </w:tcPr>
          <w:p w:rsidR="001276CF" w:rsidRPr="0001151A" w:rsidRDefault="001276CF" w:rsidP="0001151A">
            <w:pPr>
              <w:pStyle w:val="TableParagraph"/>
              <w:topLinePunct/>
              <w:spacing w:line="300" w:lineRule="exact"/>
              <w:contextualSpacing/>
              <w:jc w:val="center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14:cntxtAlts/>
              </w:rPr>
            </w:pP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14:cntxtAlts/>
              </w:rPr>
              <w:t>应用智能</w:t>
            </w:r>
          </w:p>
        </w:tc>
        <w:tc>
          <w:tcPr>
            <w:tcW w:w="7145" w:type="dxa"/>
            <w:vMerge w:val="restart"/>
            <w:tcBorders>
              <w:top w:val="single" w:sz="6" w:space="0" w:color="808080"/>
              <w:left w:val="single" w:sz="6" w:space="0" w:color="7C7C7C"/>
              <w:right w:val="single" w:sz="6" w:space="0" w:color="808080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推动本领域知识技能的智能化</w:t>
            </w:r>
            <w:r w:rsidR="001A76B3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、数字化</w:t>
            </w: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应用，促进专业知识技能与智能工具相融合</w:t>
            </w:r>
          </w:p>
        </w:tc>
        <w:tc>
          <w:tcPr>
            <w:tcW w:w="4246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1276CF" w:rsidRPr="0001151A" w:rsidRDefault="001276CF" w:rsidP="00A71A22">
            <w:pPr>
              <w:pStyle w:val="TableParagraph"/>
              <w:spacing w:line="300" w:lineRule="exact"/>
              <w:ind w:leftChars="50" w:left="105" w:rightChars="50" w:right="105"/>
              <w:jc w:val="both"/>
              <w:textAlignment w:val="center"/>
              <w:rPr>
                <w:rFonts w:ascii="仿宋_GB2312" w:eastAsia="仿宋_GB2312" w:hAnsi="Times New Roman" w:cs="宋体"/>
                <w:kern w:val="24"/>
                <w:sz w:val="24"/>
                <w:szCs w:val="28"/>
                <w:lang w:eastAsia="zh-CN"/>
                <w14:cntxtAlts/>
              </w:rPr>
            </w:pPr>
            <w:r w:rsidRPr="0001151A">
              <w:rPr>
                <w:rFonts w:ascii="仿宋_GB2312" w:eastAsia="仿宋_GB2312" w:hAnsi="Times New Roman" w:cs="宋体" w:hint="eastAsia"/>
                <w:kern w:val="24"/>
                <w:sz w:val="24"/>
                <w:szCs w:val="28"/>
                <w:lang w:eastAsia="zh-CN"/>
                <w14:cntxtAlts/>
              </w:rPr>
              <w:t>为推动智能化、数字化所做工作</w:t>
            </w:r>
          </w:p>
        </w:tc>
      </w:tr>
      <w:tr w:rsidR="00A71A22" w:rsidRPr="0001151A" w:rsidTr="00A71A22">
        <w:trPr>
          <w:trHeight w:hRule="exact" w:val="129"/>
          <w:jc w:val="center"/>
        </w:trPr>
        <w:tc>
          <w:tcPr>
            <w:tcW w:w="1459" w:type="dxa"/>
            <w:vMerge/>
            <w:tcBorders>
              <w:left w:val="single" w:sz="6" w:space="0" w:color="7C7C7C"/>
              <w:bottom w:val="single" w:sz="6" w:space="0" w:color="808080"/>
              <w:right w:val="single" w:sz="6" w:space="0" w:color="808080"/>
            </w:tcBorders>
            <w:vAlign w:val="center"/>
          </w:tcPr>
          <w:p w:rsidR="001276CF" w:rsidRPr="0001151A" w:rsidRDefault="001276CF" w:rsidP="001276CF">
            <w:pPr>
              <w:topLinePunct/>
              <w:spacing w:line="500" w:lineRule="exact"/>
              <w:contextualSpacing/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7C7C7C"/>
            </w:tcBorders>
            <w:vAlign w:val="center"/>
          </w:tcPr>
          <w:p w:rsidR="001276CF" w:rsidRPr="0001151A" w:rsidRDefault="001276CF" w:rsidP="001276CF">
            <w:pPr>
              <w:pStyle w:val="TableParagraph"/>
              <w:topLinePunct/>
              <w:spacing w:line="500" w:lineRule="exact"/>
              <w:contextualSpacing/>
              <w:textAlignment w:val="center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 w:rsidRPr="0001151A">
              <w:rPr>
                <w:rFonts w:ascii="宋体" w:eastAsia="宋体" w:hAnsi="宋体" w:cs="宋体"/>
                <w:w w:val="23"/>
                <w:sz w:val="14"/>
                <w:szCs w:val="14"/>
                <w:lang w:eastAsia="zh-CN"/>
              </w:rPr>
              <w:t>’</w:t>
            </w:r>
          </w:p>
        </w:tc>
        <w:tc>
          <w:tcPr>
            <w:tcW w:w="7145" w:type="dxa"/>
            <w:vMerge/>
            <w:tcBorders>
              <w:left w:val="single" w:sz="6" w:space="0" w:color="7C7C7C"/>
              <w:bottom w:val="single" w:sz="6" w:space="0" w:color="808080"/>
              <w:right w:val="single" w:sz="6" w:space="0" w:color="808080"/>
            </w:tcBorders>
            <w:vAlign w:val="center"/>
          </w:tcPr>
          <w:p w:rsidR="001276CF" w:rsidRPr="0001151A" w:rsidRDefault="001276CF" w:rsidP="001276CF">
            <w:pPr>
              <w:topLinePunct/>
              <w:spacing w:line="500" w:lineRule="exact"/>
              <w:contextualSpacing/>
              <w:jc w:val="left"/>
              <w:textAlignment w:val="center"/>
              <w:rPr>
                <w:lang w:eastAsia="zh-CN"/>
              </w:rPr>
            </w:pPr>
          </w:p>
        </w:tc>
        <w:tc>
          <w:tcPr>
            <w:tcW w:w="4246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276CF" w:rsidRPr="0001151A" w:rsidRDefault="001276CF" w:rsidP="001276CF">
            <w:pPr>
              <w:topLinePunct/>
              <w:spacing w:line="500" w:lineRule="exact"/>
              <w:contextualSpacing/>
              <w:jc w:val="left"/>
              <w:textAlignment w:val="center"/>
              <w:rPr>
                <w:lang w:eastAsia="zh-CN"/>
              </w:rPr>
            </w:pPr>
          </w:p>
        </w:tc>
      </w:tr>
    </w:tbl>
    <w:p w:rsidR="001276CF" w:rsidRDefault="001276CF" w:rsidP="001276CF"/>
    <w:sectPr w:rsidR="001276CF" w:rsidSect="001276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77"/>
    <w:rsid w:val="0001151A"/>
    <w:rsid w:val="001276CF"/>
    <w:rsid w:val="001A76B3"/>
    <w:rsid w:val="005C1E77"/>
    <w:rsid w:val="00912E9A"/>
    <w:rsid w:val="00A71A22"/>
    <w:rsid w:val="00F2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4C26D-0A44-423B-8EC9-0179F724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76C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76CF"/>
    <w:pPr>
      <w:jc w:val="left"/>
    </w:pPr>
    <w:rPr>
      <w:kern w:val="0"/>
      <w:sz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71A2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71A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刘金芝</cp:lastModifiedBy>
  <cp:revision>5</cp:revision>
  <cp:lastPrinted>2024-11-20T02:55:00Z</cp:lastPrinted>
  <dcterms:created xsi:type="dcterms:W3CDTF">2024-11-20T02:17:00Z</dcterms:created>
  <dcterms:modified xsi:type="dcterms:W3CDTF">2024-11-20T03:08:00Z</dcterms:modified>
</cp:coreProperties>
</file>